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EC9C" w14:textId="77777777" w:rsidR="00A43F3E" w:rsidRPr="00A43F3E" w:rsidRDefault="00A43F3E" w:rsidP="00A43F3E">
      <w:pPr>
        <w:rPr>
          <w:rFonts w:ascii="Theinhardt" w:hAnsi="Theinhardt" w:cs="Theinhardt"/>
          <w:b/>
          <w:bCs/>
        </w:rPr>
      </w:pPr>
      <w:r w:rsidRPr="00A43F3E">
        <w:rPr>
          <w:rFonts w:ascii="Theinhardt" w:hAnsi="Theinhardt" w:cs="Theinhardt"/>
          <w:b/>
          <w:bCs/>
        </w:rPr>
        <w:t>ARTIST BIOGRAPHY</w:t>
      </w:r>
    </w:p>
    <w:p w14:paraId="3331031A" w14:textId="71AE9297" w:rsidR="00A43F3E" w:rsidRPr="00A43F3E" w:rsidRDefault="00A43F3E" w:rsidP="00A43F3E">
      <w:pPr>
        <w:rPr>
          <w:rFonts w:ascii="Theinhardt" w:hAnsi="Theinhardt" w:cs="Theinhardt"/>
        </w:rPr>
      </w:pPr>
      <w:r w:rsidRPr="00A43F3E">
        <w:rPr>
          <w:rFonts w:ascii="Theinhardt" w:hAnsi="Theinhardt" w:cs="Theinhardt"/>
          <w:noProof/>
        </w:rPr>
        <w:drawing>
          <wp:inline distT="0" distB="0" distL="0" distR="0" wp14:anchorId="2B44A49A" wp14:editId="650B7806">
            <wp:extent cx="1824990" cy="2634069"/>
            <wp:effectExtent l="0" t="0" r="3810" b="0"/>
            <wp:docPr id="2075178165"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78165" name="Picture 2" descr="A person in a suit and ti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9905" cy="2641163"/>
                    </a:xfrm>
                    <a:prstGeom prst="rect">
                      <a:avLst/>
                    </a:prstGeom>
                    <a:noFill/>
                    <a:ln>
                      <a:noFill/>
                    </a:ln>
                  </pic:spPr>
                </pic:pic>
              </a:graphicData>
            </a:graphic>
          </wp:inline>
        </w:drawing>
      </w:r>
    </w:p>
    <w:p w14:paraId="51EC7A82" w14:textId="2EA769B1" w:rsidR="00A43F3E" w:rsidRPr="00A43F3E" w:rsidRDefault="00A43F3E" w:rsidP="00A43F3E">
      <w:pPr>
        <w:rPr>
          <w:rFonts w:ascii="Theinhardt" w:hAnsi="Theinhardt" w:cs="Theinhardt"/>
        </w:rPr>
      </w:pPr>
      <w:r w:rsidRPr="00A43F3E">
        <w:rPr>
          <w:rFonts w:ascii="Theinhardt" w:hAnsi="Theinhardt" w:cs="Theinhardt"/>
        </w:rPr>
        <w:t>Dwight Heald Perkins (1867-1941) was an American architect and planner. Perkins was born in Memphis, Tennessee</w:t>
      </w:r>
      <w:r w:rsidR="00B83281">
        <w:rPr>
          <w:rFonts w:ascii="Theinhardt" w:hAnsi="Theinhardt" w:cs="Theinhardt"/>
        </w:rPr>
        <w:t>,</w:t>
      </w:r>
      <w:r w:rsidRPr="00A43F3E">
        <w:rPr>
          <w:rFonts w:ascii="Theinhardt" w:hAnsi="Theinhardt" w:cs="Theinhardt"/>
        </w:rPr>
        <w:t xml:space="preserve"> and moved to Chicago with his family at a young age.</w:t>
      </w:r>
      <w:r>
        <w:rPr>
          <w:rFonts w:ascii="Theinhardt" w:hAnsi="Theinhardt" w:cs="Theinhardt"/>
        </w:rPr>
        <w:t xml:space="preserve"> </w:t>
      </w:r>
      <w:r w:rsidRPr="00A43F3E">
        <w:rPr>
          <w:rFonts w:ascii="Theinhardt" w:hAnsi="Theinhardt" w:cs="Theinhardt"/>
        </w:rPr>
        <w:t xml:space="preserve">Perkins has worked for several architectural firms including Wheelock &amp; Clay, Frederick Schock, and Burnham &amp; Root. In 1893, he formed his firm after receiving his first major commission, with help from Daniel Burnham, the Stevens Point, Wisconsin Normal School. In 1894 he was commissioned to design a new building for the Steinway Piano </w:t>
      </w:r>
      <w:r w:rsidR="00B83281">
        <w:rPr>
          <w:rFonts w:ascii="Theinhardt" w:hAnsi="Theinhardt" w:cs="Theinhardt"/>
        </w:rPr>
        <w:t>Company</w:t>
      </w:r>
      <w:r w:rsidRPr="00A43F3E">
        <w:rPr>
          <w:rFonts w:ascii="Theinhardt" w:hAnsi="Theinhardt" w:cs="Theinhardt"/>
        </w:rPr>
        <w:t xml:space="preserve">. This building bore little resemblance to the work he would do later, often in the style that became known as </w:t>
      </w:r>
      <w:r w:rsidR="00B83281">
        <w:rPr>
          <w:rFonts w:ascii="Theinhardt" w:hAnsi="Theinhardt" w:cs="Theinhardt"/>
        </w:rPr>
        <w:t xml:space="preserve">the </w:t>
      </w:r>
      <w:r w:rsidRPr="00A43F3E">
        <w:rPr>
          <w:rFonts w:ascii="Theinhardt" w:hAnsi="Theinhardt" w:cs="Theinhardt"/>
        </w:rPr>
        <w:t>"Prairie School" of architecture.</w:t>
      </w:r>
    </w:p>
    <w:p w14:paraId="2E7125C1" w14:textId="25D40CFC" w:rsidR="00000000" w:rsidRPr="00A43F3E" w:rsidRDefault="00A43F3E" w:rsidP="00A43F3E">
      <w:pPr>
        <w:rPr>
          <w:rFonts w:ascii="Theinhardt" w:hAnsi="Theinhardt" w:cs="Theinhardt"/>
        </w:rPr>
      </w:pPr>
      <w:r w:rsidRPr="00A43F3E">
        <w:rPr>
          <w:rFonts w:ascii="Theinhardt" w:hAnsi="Theinhardt" w:cs="Theinhardt"/>
        </w:rPr>
        <w:t>In 1905, Perkins was appointed Chief Architect for the Chicago Board of Education by Mayor Edward F. Dunne. He maintained a private practice with John L. Hamilton in addition to his service on the board. In 1911, with the addition of William K. Fellows, the firm of Perkins, Fellows, &amp; Hamilton opened with offices in Chicago's loop. Perkins left the firm in 1929 and joined what became Perkins, Chatten, and Hammond. He soon left in 1933.</w:t>
      </w:r>
      <w:r>
        <w:rPr>
          <w:rFonts w:ascii="Theinhardt" w:hAnsi="Theinhardt" w:cs="Theinhardt"/>
        </w:rPr>
        <w:t xml:space="preserve"> </w:t>
      </w:r>
      <w:r w:rsidRPr="00A43F3E">
        <w:rPr>
          <w:rFonts w:ascii="Theinhardt" w:hAnsi="Theinhardt" w:cs="Theinhardt"/>
        </w:rPr>
        <w:t>Other works by Dwight Perkins firm include the Lincoln Park Zoo Lion House, the Alfred Nobel School, and many other residential homes. Perkins studied and taught architecture at the Massachusetts Institute of Technology in 1885. He died in Lordsburg, New Mexico in 1941.</w:t>
      </w:r>
    </w:p>
    <w:sectPr w:rsidR="008D3E7D" w:rsidRPr="00A43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w:panose1 w:val="02010504010101020102"/>
    <w:charset w:val="00"/>
    <w:family w:val="modern"/>
    <w:notTrueType/>
    <w:pitch w:val="variable"/>
    <w:sig w:usb0="A00000EF" w:usb1="4000206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3E"/>
    <w:rsid w:val="00001171"/>
    <w:rsid w:val="00174452"/>
    <w:rsid w:val="003514E4"/>
    <w:rsid w:val="005A3A55"/>
    <w:rsid w:val="00A02F05"/>
    <w:rsid w:val="00A14ADC"/>
    <w:rsid w:val="00A43F3E"/>
    <w:rsid w:val="00B83281"/>
    <w:rsid w:val="00C81F73"/>
    <w:rsid w:val="00E406B7"/>
    <w:rsid w:val="00F81E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52EC"/>
  <w15:chartTrackingRefBased/>
  <w15:docId w15:val="{CEE7F4EE-7418-4F0B-90C3-043C994B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33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Aziza</dc:creator>
  <cp:keywords/>
  <dc:description/>
  <cp:lastModifiedBy>Muhammad, Aziza</cp:lastModifiedBy>
  <cp:revision>2</cp:revision>
  <dcterms:created xsi:type="dcterms:W3CDTF">2023-09-05T18:37:00Z</dcterms:created>
  <dcterms:modified xsi:type="dcterms:W3CDTF">2023-09-05T18:40:00Z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fa1b74f0-f12e-4c44-a07e-5bcb3fed5d87</vt:lpwstr>
  </property>
</Properties>
</file>