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E27" w:rsidP="00945CFE" w:rsidRDefault="006C1A37" w14:paraId="41AFA0E8" w14:textId="5B3E01A0">
      <w:pPr>
        <w:spacing w:line="240" w:lineRule="auto"/>
        <w:rPr>
          <w:rFonts w:ascii="Theinhardt" w:hAnsi="Theinhardt" w:eastAsia="Times New Roman" w:cs="Theinhardt"/>
          <w:b/>
          <w:bCs/>
          <w:i/>
          <w:iCs/>
          <w:color w:val="000000"/>
          <w:sz w:val="26"/>
          <w:szCs w:val="26"/>
          <w:lang w:bidi="hi-IN"/>
        </w:rPr>
      </w:pPr>
      <w:r>
        <w:rPr>
          <w:rFonts w:ascii="Theinhardt" w:hAnsi="Theinhardt" w:eastAsia="Times New Roman" w:cs="Theinhardt"/>
          <w:b/>
          <w:bCs/>
          <w:i/>
          <w:iCs/>
          <w:color w:val="000000"/>
          <w:sz w:val="26"/>
          <w:szCs w:val="26"/>
          <w:lang w:bidi="hi-IN"/>
        </w:rPr>
        <w:t>Four Brothers</w:t>
      </w:r>
    </w:p>
    <w:p w:rsidRPr="00945CFE" w:rsidR="00945CFE" w:rsidP="00945CFE" w:rsidRDefault="00FD322D" w14:paraId="07829A18" w14:textId="2A46BD87">
      <w:pPr>
        <w:spacing w:line="240" w:lineRule="auto"/>
        <w:rPr>
          <w:rFonts w:eastAsia="Times New Roman"/>
          <w:lang w:bidi="hi-IN"/>
        </w:rPr>
      </w:pPr>
      <w:r w:rsidRPr="347D92DE" w:rsidR="347D92DE">
        <w:rPr>
          <w:rFonts w:ascii="Theinhardt" w:hAnsi="Theinhardt" w:eastAsia="Times New Roman" w:cs="Theinhardt"/>
          <w:b w:val="1"/>
          <w:bCs w:val="1"/>
          <w:color w:val="000000" w:themeColor="text1" w:themeTint="FF" w:themeShade="FF"/>
          <w:sz w:val="26"/>
          <w:szCs w:val="26"/>
          <w:lang w:bidi="hi-IN"/>
        </w:rPr>
        <w:t>May 08 – Jun 19, 1988</w:t>
      </w:r>
    </w:p>
    <w:p w:rsidRPr="00945CFE" w:rsidR="00945CFE" w:rsidP="00945CFE" w:rsidRDefault="00945CFE" w14:paraId="385E344F" w14:textId="77777777">
      <w:pPr>
        <w:spacing w:line="240" w:lineRule="auto"/>
        <w:rPr>
          <w:rFonts w:eastAsia="Times New Roman"/>
          <w:lang w:bidi="hi-IN"/>
        </w:rPr>
      </w:pPr>
      <w:r w:rsidRPr="00945CFE">
        <w:rPr>
          <w:rFonts w:ascii="Theinhardt" w:hAnsi="Theinhardt" w:eastAsia="Times New Roman" w:cs="Theinhardt"/>
          <w:b/>
          <w:bCs/>
          <w:color w:val="000000"/>
          <w:sz w:val="26"/>
          <w:szCs w:val="26"/>
          <w:lang w:bidi="hi-IN"/>
        </w:rPr>
        <w:t>Gallery 400, University of Illinois at Chicago</w:t>
      </w:r>
    </w:p>
    <w:p w:rsidR="00945CFE" w:rsidP="00945CFE" w:rsidRDefault="00945CFE" w14:paraId="11097DE7" w14:textId="5538949E">
      <w:pPr>
        <w:spacing w:line="240" w:lineRule="auto"/>
        <w:rPr>
          <w:rFonts w:eastAsia="Times New Roman"/>
          <w:lang w:bidi="hi-IN"/>
        </w:rPr>
      </w:pPr>
    </w:p>
    <w:p w:rsidRPr="00945CFE" w:rsidR="002620AD" w:rsidP="00945CFE" w:rsidRDefault="002620AD" w14:paraId="76AA5CFE" w14:textId="77777777">
      <w:pPr>
        <w:spacing w:line="240" w:lineRule="auto"/>
        <w:rPr>
          <w:rFonts w:eastAsia="Times New Roman"/>
          <w:lang w:bidi="hi-IN"/>
        </w:rPr>
      </w:pPr>
    </w:p>
    <w:p w:rsidRPr="00945CFE" w:rsidR="00945CFE" w:rsidP="00945CFE" w:rsidRDefault="00945CFE" w14:paraId="342FCEDA" w14:textId="77777777">
      <w:pPr>
        <w:spacing w:line="240" w:lineRule="auto"/>
        <w:outlineLvl w:val="0"/>
        <w:rPr>
          <w:rFonts w:eastAsia="Times New Roman"/>
          <w:b/>
          <w:bCs/>
          <w:kern w:val="36"/>
          <w:sz w:val="48"/>
          <w:szCs w:val="48"/>
          <w:lang w:bidi="hi-IN"/>
        </w:rPr>
      </w:pPr>
      <w:r w:rsidRPr="00945CFE">
        <w:rPr>
          <w:rFonts w:ascii="Theinhardt" w:hAnsi="Theinhardt" w:eastAsia="Times New Roman" w:cs="Theinhardt"/>
          <w:b/>
          <w:bCs/>
          <w:color w:val="000000"/>
          <w:kern w:val="36"/>
          <w:sz w:val="26"/>
          <w:szCs w:val="26"/>
          <w:lang w:bidi="hi-IN"/>
        </w:rPr>
        <w:t>Exhibition Checklist</w:t>
      </w:r>
    </w:p>
    <w:p w:rsidRPr="00945CFE" w:rsidR="00945CFE" w:rsidP="00945CFE" w:rsidRDefault="00945CFE" w14:paraId="291F430F" w14:textId="77777777">
      <w:pPr>
        <w:spacing w:line="240" w:lineRule="auto"/>
        <w:rPr>
          <w:rFonts w:eastAsia="Times New Roman"/>
          <w:lang w:bidi="hi-IN"/>
        </w:rPr>
      </w:pPr>
    </w:p>
    <w:p w:rsidRPr="00945CFE" w:rsidR="00945CFE" w:rsidP="00945CFE" w:rsidRDefault="00945CFE" w14:paraId="2F5C6354" w14:textId="77777777">
      <w:pPr>
        <w:spacing w:line="240" w:lineRule="auto"/>
        <w:rPr>
          <w:rFonts w:eastAsia="Times New Roman"/>
          <w:lang w:bidi="hi-IN"/>
        </w:rPr>
      </w:pPr>
      <w:r w:rsidRPr="00945CFE">
        <w:rPr>
          <w:rFonts w:ascii="Theinhardt" w:hAnsi="Theinhardt" w:eastAsia="Times New Roman" w:cs="Theinhardt"/>
          <w:color w:val="000000"/>
          <w:lang w:bidi="hi-IN"/>
        </w:rPr>
        <w:t> </w:t>
      </w:r>
    </w:p>
    <w:p w:rsidRPr="006C1A37" w:rsidR="006C1A37" w:rsidP="006C1A37" w:rsidRDefault="006C1A37" w14:paraId="0D66EA5E" w14:textId="6808A6F2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 xml:space="preserve">Phyllis </w:t>
      </w:r>
      <w:proofErr w:type="spellStart"/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Bramson</w:t>
      </w:r>
      <w:proofErr w:type="spellEnd"/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 xml:space="preserve"> 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 xml:space="preserve">Becoming Balanced, 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1982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29 1/2 x 22 in.</w:t>
      </w:r>
    </w:p>
    <w:p w:rsidR="006C1A37" w:rsidP="006C1A37" w:rsidRDefault="006C1A37" w14:paraId="36FA1F7C" w14:textId="782663E9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1EF15D2B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Pr="006C1A37" w:rsidR="006C1A37" w:rsidP="006C1A37" w:rsidRDefault="006C1A37" w14:paraId="4039D956" w14:textId="3496B496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Jane Buckman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Southern Exposure,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 xml:space="preserve"> 1982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26 1/2 x 22 in.</w:t>
      </w:r>
    </w:p>
    <w:p w:rsidR="006C1A37" w:rsidP="006C1A37" w:rsidRDefault="006C1A37" w14:paraId="14FEFCB6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0ABEB32C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Pr="006C1A37" w:rsidR="006C1A37" w:rsidP="006C1A37" w:rsidRDefault="006C1A37" w14:paraId="06539322" w14:textId="50EC5455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 xml:space="preserve">Antonia </w:t>
      </w:r>
      <w:proofErr w:type="spellStart"/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Contro</w:t>
      </w:r>
      <w:proofErr w:type="spellEnd"/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Cubs,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 xml:space="preserve"> 1984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14 x 37 3/4 in.</w:t>
      </w:r>
    </w:p>
    <w:p w:rsidR="006C1A37" w:rsidP="006C1A37" w:rsidRDefault="006C1A37" w14:paraId="153180E0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712CC0C9" w14:textId="77777777">
      <w:pPr>
        <w:rPr>
          <w:rFonts w:ascii="Theinhardt" w:hAnsi="Theinhardt" w:eastAsia="Times New Roman" w:cs="Theinhardt"/>
          <w:b/>
          <w:bCs/>
          <w:color w:val="000000"/>
          <w:lang w:bidi="hi-IN"/>
        </w:rPr>
      </w:pPr>
    </w:p>
    <w:p w:rsidRPr="006C1A37" w:rsidR="006C1A37" w:rsidP="006C1A37" w:rsidRDefault="006C1A37" w14:paraId="4F403F7D" w14:textId="5CECDCF9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Bob Evans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Untitled of Present (both)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, 1986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Monoprints, 22 x 30 in.</w:t>
      </w:r>
    </w:p>
    <w:p w:rsidR="006C1A37" w:rsidP="006C1A37" w:rsidRDefault="006C1A37" w14:paraId="2729D20A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5D03DACB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="006C1A37" w:rsidP="006C1A37" w:rsidRDefault="006C1A37" w14:paraId="6E75CB9D" w14:textId="77777777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 xml:space="preserve">Roland </w:t>
      </w:r>
      <w:proofErr w:type="spellStart"/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Ginzel</w:t>
      </w:r>
      <w:proofErr w:type="spellEnd"/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Untitled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, 1983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30 x 22 in.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>
        <w:rPr>
          <w:rFonts w:ascii="Theinhardt" w:hAnsi="Theinhardt" w:eastAsia="Times New Roman" w:cs="Theinhardt"/>
          <w:color w:val="000000"/>
          <w:lang w:bidi="hi-IN"/>
        </w:rPr>
        <w:t xml:space="preserve">Courtesy the Artist. </w:t>
      </w:r>
    </w:p>
    <w:p w:rsidRPr="006C1A37" w:rsidR="006C1A37" w:rsidP="006C1A37" w:rsidRDefault="006C1A37" w14:paraId="6ED08AD4" w14:textId="38114A6F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Untitled,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 xml:space="preserve"> 1984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30 x 22 in.</w:t>
      </w:r>
    </w:p>
    <w:p w:rsidR="006C1A37" w:rsidP="006C1A37" w:rsidRDefault="006C1A37" w14:paraId="0A615CAB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54A23809" w14:textId="77777777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lastRenderedPageBreak/>
        <w:t>Jack Hagman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Power of Babble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, 1983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30 x 22 1/2 in.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>
        <w:rPr>
          <w:rFonts w:ascii="Theinhardt" w:hAnsi="Theinhardt" w:eastAsia="Times New Roman" w:cs="Theinhardt"/>
          <w:color w:val="000000"/>
          <w:lang w:bidi="hi-IN"/>
        </w:rPr>
        <w:t xml:space="preserve">Courtesy the Artist. </w:t>
      </w:r>
    </w:p>
    <w:p w:rsidRPr="006C1A37" w:rsidR="006C1A37" w:rsidP="006C1A37" w:rsidRDefault="006C1A37" w14:paraId="516AE0D9" w14:textId="6E4C9E5D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Three Rules for Survival,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 xml:space="preserve"> 1980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21 x 29 in.</w:t>
      </w:r>
    </w:p>
    <w:p w:rsidR="006C1A37" w:rsidP="006C1A37" w:rsidRDefault="006C1A37" w14:paraId="0C64419C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120D3722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="006C1A37" w:rsidP="006C1A37" w:rsidRDefault="006C1A37" w14:paraId="0B6488D4" w14:textId="62CF5A43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John Himmelfarb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 xml:space="preserve">Harmonic Dialogue, 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1985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Monoprint, 38 x 49 1/2 in.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>
        <w:rPr>
          <w:rFonts w:ascii="Theinhardt" w:hAnsi="Theinhardt" w:eastAsia="Times New Roman" w:cs="Theinhardt"/>
          <w:color w:val="000000"/>
          <w:lang w:bidi="hi-IN"/>
        </w:rPr>
        <w:t xml:space="preserve">Courtesy the Artist. </w:t>
      </w:r>
    </w:p>
    <w:p w:rsidRPr="006C1A37" w:rsidR="006C1A37" w:rsidP="006C1A37" w:rsidRDefault="006C1A37" w14:paraId="0C40CC29" w14:textId="2AE1F0D4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Meeting in the Garden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, 1985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Monoprint, 38 x 49 1/2 in.</w:t>
      </w:r>
    </w:p>
    <w:p w:rsidR="006C1A37" w:rsidP="006C1A37" w:rsidRDefault="006C1A37" w14:paraId="47C6AE02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3B69F639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="006C1A37" w:rsidP="006C1A37" w:rsidRDefault="006C1A37" w14:paraId="086CF399" w14:textId="77777777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Linda King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Solitary,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 xml:space="preserve"> 1984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Monoprint, 50 x 38 in.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>
        <w:rPr>
          <w:rFonts w:ascii="Theinhardt" w:hAnsi="Theinhardt" w:eastAsia="Times New Roman" w:cs="Theinhardt"/>
          <w:color w:val="000000"/>
          <w:lang w:bidi="hi-IN"/>
        </w:rPr>
        <w:t xml:space="preserve">Courtesy the Artist. </w:t>
      </w:r>
    </w:p>
    <w:p w:rsidRPr="006C1A37" w:rsidR="006C1A37" w:rsidP="006C1A37" w:rsidRDefault="006C1A37" w14:paraId="2CE506E1" w14:textId="56C9E1EA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Untitled,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 xml:space="preserve"> 1984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Monoprint, 50 x 38 in.</w:t>
      </w:r>
    </w:p>
    <w:p w:rsidR="006C1A37" w:rsidP="006C1A37" w:rsidRDefault="006C1A37" w14:paraId="19ECA3BA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2F55CB45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Pr="006C1A37" w:rsidR="006C1A37" w:rsidP="006C1A37" w:rsidRDefault="006C1A37" w14:paraId="6945B23D" w14:textId="0963CFB1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 xml:space="preserve">Sarah </w:t>
      </w:r>
      <w:proofErr w:type="spellStart"/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Krepp</w:t>
      </w:r>
      <w:proofErr w:type="spellEnd"/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S 1185,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 xml:space="preserve"> 1985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Monoprint, 29 1/2 x 41 3/8 in.</w:t>
      </w:r>
    </w:p>
    <w:p w:rsidR="006C1A37" w:rsidP="006C1A37" w:rsidRDefault="006C1A37" w14:paraId="55236090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2A9773F2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="006C1A37" w:rsidP="006C1A37" w:rsidRDefault="006C1A37" w14:paraId="7DD6FE80" w14:textId="77777777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color w:val="000000"/>
          <w:lang w:bidi="hi-IN"/>
        </w:rPr>
        <w:t>Ellen Lanyon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 xml:space="preserve">Chicago T, 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1982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30 x 22 1/4 in.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>
        <w:rPr>
          <w:rFonts w:ascii="Theinhardt" w:hAnsi="Theinhardt" w:eastAsia="Times New Roman" w:cs="Theinhardt"/>
          <w:color w:val="000000"/>
          <w:lang w:bidi="hi-IN"/>
        </w:rPr>
        <w:t xml:space="preserve">Courtesy the Artist. </w:t>
      </w:r>
    </w:p>
    <w:p w:rsidRPr="006C1A37" w:rsidR="006C1A37" w:rsidP="006C1A37" w:rsidRDefault="006C1A37" w14:paraId="31D3B975" w14:textId="3BEE6844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color w:val="000000"/>
          <w:lang w:bidi="hi-IN"/>
        </w:rPr>
        <w:lastRenderedPageBreak/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Illinois,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 xml:space="preserve"> 1984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30 x 22 in.</w:t>
      </w:r>
    </w:p>
    <w:p w:rsidR="006C1A37" w:rsidP="006C1A37" w:rsidRDefault="006C1A37" w14:paraId="4422C49B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38288B59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Pr="006C1A37" w:rsidR="006C1A37" w:rsidP="006C1A37" w:rsidRDefault="006C1A37" w14:paraId="227E9B8B" w14:textId="0676AA9B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Linda Lee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Upstream,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 xml:space="preserve"> 1984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21 x 19 in.</w:t>
      </w:r>
    </w:p>
    <w:p w:rsidR="006C1A37" w:rsidP="006C1A37" w:rsidRDefault="006C1A37" w14:paraId="117BA48C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576DEB17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Pr="006C1A37" w:rsidR="006C1A37" w:rsidP="006C1A37" w:rsidRDefault="006C1A37" w14:paraId="6E21D565" w14:textId="2EE0B41D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Martin Levine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 xml:space="preserve">Private Property, 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1982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29 1/8 x 22 1/4 in.</w:t>
      </w:r>
    </w:p>
    <w:p w:rsidR="006C1A37" w:rsidP="006C1A37" w:rsidRDefault="006C1A37" w14:paraId="40FEEBB5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79A81A1E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Pr="006C1A37" w:rsidR="006C1A37" w:rsidP="006C1A37" w:rsidRDefault="006C1A37" w14:paraId="230482D9" w14:textId="0EA54D82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 xml:space="preserve">Susan </w:t>
      </w:r>
      <w:proofErr w:type="spellStart"/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Michod</w:t>
      </w:r>
      <w:proofErr w:type="spellEnd"/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Pincher's Place,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 xml:space="preserve"> 1982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22 x 30 in.</w:t>
      </w:r>
    </w:p>
    <w:p w:rsidR="006C1A37" w:rsidP="006C1A37" w:rsidRDefault="006C1A37" w14:paraId="769B2407" w14:textId="38C21C66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3BF65576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Pr="006C1A37" w:rsidR="006C1A37" w:rsidP="006C1A37" w:rsidRDefault="006C1A37" w14:paraId="7F1C7BBF" w14:textId="7439686E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Jim Nutt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I Have Been Waiting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, 1980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7 3/5 x 7 1/2 in.</w:t>
      </w:r>
    </w:p>
    <w:p w:rsidR="006C1A37" w:rsidP="006C1A37" w:rsidRDefault="006C1A37" w14:paraId="23738B16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0E5124ED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="006C1A37" w:rsidP="006C1A37" w:rsidRDefault="006C1A37" w14:paraId="22AB9C5E" w14:textId="77777777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Jeanette Pasin Sloan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 xml:space="preserve">Bassano Stripes, 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1984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25 x 22 1/2 in.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>
        <w:rPr>
          <w:rFonts w:ascii="Theinhardt" w:hAnsi="Theinhardt" w:eastAsia="Times New Roman" w:cs="Theinhardt"/>
          <w:color w:val="000000"/>
          <w:lang w:bidi="hi-IN"/>
        </w:rPr>
        <w:t xml:space="preserve">Courtesy the Artist. </w:t>
      </w:r>
    </w:p>
    <w:p w:rsidRPr="006C1A37" w:rsidR="006C1A37" w:rsidP="006C1A37" w:rsidRDefault="006C1A37" w14:paraId="02C44214" w14:textId="6DB557A1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 xml:space="preserve">Red Shift, 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1983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</w:t>
      </w:r>
      <w:r>
        <w:rPr>
          <w:rFonts w:ascii="Theinhardt" w:hAnsi="Theinhardt" w:eastAsia="Times New Roman" w:cs="Theinhardt"/>
          <w:color w:val="000000"/>
          <w:lang w:bidi="hi-IN"/>
        </w:rPr>
        <w:t>h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, 30 x 26 in.</w:t>
      </w:r>
    </w:p>
    <w:p w:rsidR="006C1A37" w:rsidP="006C1A37" w:rsidRDefault="006C1A37" w14:paraId="3E207B78" w14:textId="7F2D74D8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0F091F56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="006C1A37" w:rsidP="006C1A37" w:rsidRDefault="006C1A37" w14:paraId="60EFB5B2" w14:textId="77777777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 xml:space="preserve">Ed </w:t>
      </w:r>
      <w:proofErr w:type="spellStart"/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Paschke</w:t>
      </w:r>
      <w:proofErr w:type="spellEnd"/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proofErr w:type="spellStart"/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Limone</w:t>
      </w:r>
      <w:proofErr w:type="spellEnd"/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 xml:space="preserve">, 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1988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lastRenderedPageBreak/>
        <w:t>Lithograph, 22 1/2 x 30 in.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>
        <w:rPr>
          <w:rFonts w:ascii="Theinhardt" w:hAnsi="Theinhardt" w:eastAsia="Times New Roman" w:cs="Theinhardt"/>
          <w:color w:val="000000"/>
          <w:lang w:bidi="hi-IN"/>
        </w:rPr>
        <w:t xml:space="preserve">Courtesy the Artist. </w:t>
      </w:r>
    </w:p>
    <w:p w:rsidRPr="006C1A37" w:rsidR="006C1A37" w:rsidP="006C1A37" w:rsidRDefault="006C1A37" w14:paraId="3E27BE20" w14:textId="671A5164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proofErr w:type="spellStart"/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Viseon</w:t>
      </w:r>
      <w:proofErr w:type="spellEnd"/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 xml:space="preserve">, 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1983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31 1/4 x 29 3/4 in.</w:t>
      </w:r>
    </w:p>
    <w:p w:rsidR="006C1A37" w:rsidP="006C1A37" w:rsidRDefault="006C1A37" w14:paraId="1039C3F7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6ACE87B9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Pr="006C1A37" w:rsidR="006C1A37" w:rsidP="006C1A37" w:rsidRDefault="006C1A37" w14:paraId="15B5A8B2" w14:textId="131F82AC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 xml:space="preserve">Phyllis </w:t>
      </w:r>
      <w:proofErr w:type="spellStart"/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Platiner</w:t>
      </w:r>
      <w:proofErr w:type="spellEnd"/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Whiskey Begonias #2,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 xml:space="preserve"> 1985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26 x 22 1/2 in.</w:t>
      </w:r>
    </w:p>
    <w:p w:rsidR="006C1A37" w:rsidP="006C1A37" w:rsidRDefault="006C1A37" w14:paraId="3AE4ACD8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12AB2B6A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Pr="006C1A37" w:rsidR="006C1A37" w:rsidP="006C1A37" w:rsidRDefault="006C1A37" w14:paraId="751581B0" w14:textId="4BAD2C4B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 xml:space="preserve">Rudy </w:t>
      </w:r>
      <w:proofErr w:type="spellStart"/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Pozzatti</w:t>
      </w:r>
      <w:proofErr w:type="spellEnd"/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proofErr w:type="gramStart"/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Passion Flower</w:t>
      </w:r>
      <w:proofErr w:type="gramEnd"/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 xml:space="preserve"> Among Thorns,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 xml:space="preserve"> 1982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22 x 30 in.</w:t>
      </w:r>
    </w:p>
    <w:p w:rsidR="006C1A37" w:rsidP="006C1A37" w:rsidRDefault="006C1A37" w14:paraId="55AC5DA1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1D0D376B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="006C1A37" w:rsidP="006C1A37" w:rsidRDefault="006C1A37" w14:paraId="5090C127" w14:textId="59622C93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Claire Prussian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Still Life #1,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 xml:space="preserve"> 1982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18 x 26 3/4 in.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>
        <w:rPr>
          <w:rFonts w:ascii="Theinhardt" w:hAnsi="Theinhardt" w:eastAsia="Times New Roman" w:cs="Theinhardt"/>
          <w:color w:val="000000"/>
          <w:lang w:bidi="hi-IN"/>
        </w:rPr>
        <w:t xml:space="preserve">Courtesy the Artist. </w:t>
      </w:r>
    </w:p>
    <w:p w:rsidRPr="006C1A37" w:rsidR="006C1A37" w:rsidP="006C1A37" w:rsidRDefault="006C1A37" w14:paraId="551D32A6" w14:textId="5C4EE2F0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 xml:space="preserve">Sutured Self, 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1983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27 x 22 1/4 in.</w:t>
      </w:r>
    </w:p>
    <w:p w:rsidR="006C1A37" w:rsidP="006C1A37" w:rsidRDefault="006C1A37" w14:paraId="579C51AA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21F496F9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Pr="006C1A37" w:rsidR="006C1A37" w:rsidP="006C1A37" w:rsidRDefault="006C1A37" w14:paraId="5C2CF1EE" w14:textId="3F508887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Martin Puryear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Untitled,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 xml:space="preserve"> 1984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35 1/4 x 27 in.</w:t>
      </w:r>
    </w:p>
    <w:p w:rsidR="006C1A37" w:rsidP="006C1A37" w:rsidRDefault="006C1A37" w14:paraId="22F5D0B5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667B0F1C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Pr="006C1A37" w:rsidR="006C1A37" w:rsidP="006C1A37" w:rsidRDefault="006C1A37" w14:paraId="434A1951" w14:textId="007D6AE9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Dan Ramirez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 xml:space="preserve">Lingua de Angelica, 3, 3.5, 4, 4.5, 5, 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1982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Lithographs, 22 x 30 in. each.</w:t>
      </w:r>
    </w:p>
    <w:p w:rsidR="006C1A37" w:rsidP="006C1A37" w:rsidRDefault="006C1A37" w14:paraId="4B548373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7CE8CE7E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Pr="006C1A37" w:rsidR="006C1A37" w:rsidP="006C1A37" w:rsidRDefault="006C1A37" w14:paraId="0CBA1ACF" w14:textId="0A46C265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lastRenderedPageBreak/>
        <w:t xml:space="preserve">Ted </w:t>
      </w:r>
      <w:proofErr w:type="spellStart"/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Stanuga</w:t>
      </w:r>
      <w:proofErr w:type="spellEnd"/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Death Watch,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 xml:space="preserve"> 1982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Lithograph, 30 x 22 1/4 in.</w:t>
      </w:r>
    </w:p>
    <w:p w:rsidR="006C1A37" w:rsidP="006C1A37" w:rsidRDefault="006C1A37" w14:paraId="4CB87FAD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32A3E22F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Pr="006C1A37" w:rsidR="006C1A37" w:rsidP="006C1A37" w:rsidRDefault="006C1A37" w14:paraId="5AA33DA1" w14:textId="5428FAF1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Victor Venturi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 xml:space="preserve">Untitled, 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1985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Monoprint, 29 1/2 x 41 in.</w:t>
      </w:r>
    </w:p>
    <w:p w:rsidR="006C1A37" w:rsidP="006C1A37" w:rsidRDefault="006C1A37" w14:paraId="1F3844EA" w14:textId="77777777">
      <w:pPr>
        <w:rPr>
          <w:rFonts w:ascii="Theinhardt" w:hAnsi="Theinhardt" w:eastAsia="Times New Roman" w:cs="Theinhardt"/>
          <w:color w:val="000000"/>
          <w:lang w:bidi="hi-IN"/>
        </w:rPr>
      </w:pP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="006C1A37" w:rsidP="006C1A37" w:rsidRDefault="006C1A37" w14:paraId="1C398866" w14:textId="77777777">
      <w:pPr>
        <w:rPr>
          <w:rFonts w:ascii="Theinhardt" w:hAnsi="Theinhardt" w:eastAsia="Times New Roman" w:cs="Theinhardt"/>
          <w:color w:val="000000"/>
          <w:lang w:bidi="hi-IN"/>
        </w:rPr>
      </w:pPr>
    </w:p>
    <w:p w:rsidRPr="006C1A37" w:rsidR="006C1A37" w:rsidP="006C1A37" w:rsidRDefault="006C1A37" w14:paraId="43803FCD" w14:textId="66326B6C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 xml:space="preserve">Dan </w:t>
      </w:r>
      <w:proofErr w:type="spellStart"/>
      <w:r w:rsidRPr="006C1A37">
        <w:rPr>
          <w:rFonts w:ascii="Theinhardt" w:hAnsi="Theinhardt" w:eastAsia="Times New Roman" w:cs="Theinhardt"/>
          <w:b/>
          <w:bCs/>
          <w:color w:val="000000"/>
          <w:lang w:bidi="hi-IN"/>
        </w:rPr>
        <w:t>Ziembo</w:t>
      </w:r>
      <w:proofErr w:type="spellEnd"/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i/>
          <w:iCs/>
          <w:color w:val="000000"/>
          <w:lang w:bidi="hi-IN"/>
        </w:rPr>
        <w:t>Overhang Reflection #1</w:t>
      </w:r>
      <w:r w:rsidRPr="006C1A37">
        <w:rPr>
          <w:rFonts w:ascii="Theinhardt" w:hAnsi="Theinhardt" w:eastAsia="Times New Roman" w:cs="Theinhardt"/>
          <w:color w:val="000000"/>
          <w:lang w:bidi="hi-IN"/>
        </w:rPr>
        <w:t>, 1985</w:t>
      </w:r>
      <w:r w:rsidRPr="006C1A37">
        <w:rPr>
          <w:rFonts w:ascii="Theinhardt" w:hAnsi="Theinhardt" w:eastAsia="Times New Roman" w:cs="Theinhardt"/>
          <w:color w:val="000000"/>
          <w:lang w:bidi="hi-IN"/>
        </w:rPr>
        <w:br/>
      </w:r>
      <w:r w:rsidRPr="006C1A37">
        <w:rPr>
          <w:rFonts w:ascii="Theinhardt" w:hAnsi="Theinhardt" w:eastAsia="Times New Roman" w:cs="Theinhardt"/>
          <w:color w:val="000000"/>
          <w:lang w:bidi="hi-IN"/>
        </w:rPr>
        <w:t>Monoprint, 38 x 50 in.</w:t>
      </w:r>
    </w:p>
    <w:p w:rsidR="006C1A37" w:rsidP="006C1A37" w:rsidRDefault="006C1A37" w14:paraId="374FFB2E" w14:textId="77777777">
      <w:pPr>
        <w:rPr>
          <w:rFonts w:ascii="Theinhardt" w:hAnsi="Theinhardt" w:eastAsia="Times New Roman" w:cs="Theinhardt"/>
          <w:color w:val="000000"/>
          <w:lang w:bidi="hi-IN"/>
        </w:rPr>
      </w:pPr>
      <w:r w:rsidRPr="006C1A37">
        <w:rPr>
          <w:rFonts w:ascii="Theinhardt" w:hAnsi="Theinhardt" w:eastAsia="Times New Roman" w:cs="Theinhardt"/>
          <w:color w:val="000000"/>
          <w:lang w:bidi="hi-IN"/>
        </w:rPr>
        <w:t> </w:t>
      </w:r>
      <w:proofErr w:type="gramStart"/>
      <w:r>
        <w:rPr>
          <w:rFonts w:ascii="Theinhardt" w:hAnsi="Theinhardt" w:eastAsia="Times New Roman" w:cs="Theinhardt"/>
          <w:color w:val="000000"/>
          <w:lang w:bidi="hi-IN"/>
        </w:rPr>
        <w:t>Courtesy</w:t>
      </w:r>
      <w:proofErr w:type="gramEnd"/>
      <w:r>
        <w:rPr>
          <w:rFonts w:ascii="Theinhardt" w:hAnsi="Theinhardt" w:eastAsia="Times New Roman" w:cs="Theinhardt"/>
          <w:color w:val="000000"/>
          <w:lang w:bidi="hi-IN"/>
        </w:rPr>
        <w:t xml:space="preserve"> the Artist. </w:t>
      </w:r>
    </w:p>
    <w:p w:rsidRPr="006C1A37" w:rsidR="006C1A37" w:rsidP="006C1A37" w:rsidRDefault="006C1A37" w14:paraId="2A1C6E0C" w14:textId="1263F199">
      <w:pPr>
        <w:rPr>
          <w:rFonts w:ascii="Theinhardt" w:hAnsi="Theinhardt" w:eastAsia="Times New Roman" w:cs="Theinhardt"/>
          <w:color w:val="000000"/>
          <w:lang w:bidi="hi-IN"/>
        </w:rPr>
      </w:pPr>
    </w:p>
    <w:p w:rsidRPr="00F228DB" w:rsidR="00F228DB" w:rsidP="003046E6" w:rsidRDefault="00F228DB" w14:paraId="5EFB2325" w14:textId="78AD8B22">
      <w:pPr>
        <w:rPr>
          <w:rFonts w:ascii="Theinhardt" w:hAnsi="Theinhardt" w:eastAsia="Times New Roman" w:cs="Theinhardt"/>
          <w:color w:val="000000"/>
          <w:lang w:bidi="hi-IN"/>
        </w:rPr>
      </w:pPr>
    </w:p>
    <w:sectPr w:rsidRPr="00F228DB" w:rsidR="00F228DB">
      <w:foot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73B2" w:rsidP="00F228DB" w:rsidRDefault="008D73B2" w14:paraId="01E75DE0" w14:textId="77777777">
      <w:pPr>
        <w:spacing w:line="240" w:lineRule="auto"/>
      </w:pPr>
      <w:r>
        <w:separator/>
      </w:r>
    </w:p>
  </w:endnote>
  <w:endnote w:type="continuationSeparator" w:id="0">
    <w:p w:rsidR="008D73B2" w:rsidP="00F228DB" w:rsidRDefault="008D73B2" w14:paraId="0CBB1AF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inhardt">
    <w:panose1 w:val="02010504010101020102"/>
    <w:charset w:val="00"/>
    <w:family w:val="modern"/>
    <w:notTrueType/>
    <w:pitch w:val="variable"/>
    <w:sig w:usb0="A00000EF" w:usb1="4000206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28DB" w:rsidRDefault="00F228DB" w14:paraId="2DDE649C" w14:textId="77777777">
    <w:pPr>
      <w:pStyle w:val="Footer"/>
    </w:pPr>
  </w:p>
  <w:p w:rsidR="00F228DB" w:rsidRDefault="00F228DB" w14:paraId="221B329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73B2" w:rsidP="00F228DB" w:rsidRDefault="008D73B2" w14:paraId="46BCDBED" w14:textId="77777777">
      <w:pPr>
        <w:spacing w:line="240" w:lineRule="auto"/>
      </w:pPr>
      <w:r>
        <w:separator/>
      </w:r>
    </w:p>
  </w:footnote>
  <w:footnote w:type="continuationSeparator" w:id="0">
    <w:p w:rsidR="008D73B2" w:rsidP="00F228DB" w:rsidRDefault="008D73B2" w14:paraId="04D85843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FE"/>
    <w:rsid w:val="00030ACB"/>
    <w:rsid w:val="000938D7"/>
    <w:rsid w:val="000D6255"/>
    <w:rsid w:val="001A02A6"/>
    <w:rsid w:val="002620AD"/>
    <w:rsid w:val="003016FB"/>
    <w:rsid w:val="00302FBD"/>
    <w:rsid w:val="003046E6"/>
    <w:rsid w:val="003661F2"/>
    <w:rsid w:val="00374649"/>
    <w:rsid w:val="005A3A55"/>
    <w:rsid w:val="005F2DB3"/>
    <w:rsid w:val="00635B89"/>
    <w:rsid w:val="00681E15"/>
    <w:rsid w:val="006C1A37"/>
    <w:rsid w:val="00701EC5"/>
    <w:rsid w:val="00722B32"/>
    <w:rsid w:val="0076270C"/>
    <w:rsid w:val="007834E0"/>
    <w:rsid w:val="007B0D9C"/>
    <w:rsid w:val="00835975"/>
    <w:rsid w:val="008D73B2"/>
    <w:rsid w:val="00945CFE"/>
    <w:rsid w:val="00A02F05"/>
    <w:rsid w:val="00A14ADC"/>
    <w:rsid w:val="00A70B01"/>
    <w:rsid w:val="00B51E27"/>
    <w:rsid w:val="00B7647B"/>
    <w:rsid w:val="00BF5911"/>
    <w:rsid w:val="00C81F73"/>
    <w:rsid w:val="00D1600F"/>
    <w:rsid w:val="00D66DE5"/>
    <w:rsid w:val="00E406B7"/>
    <w:rsid w:val="00F228DB"/>
    <w:rsid w:val="00F75AB3"/>
    <w:rsid w:val="00FB58E5"/>
    <w:rsid w:val="00FD322D"/>
    <w:rsid w:val="347D9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DD374"/>
  <w15:chartTrackingRefBased/>
  <w15:docId w15:val="{CE821133-7C54-49B7-A6F6-7A65E70081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cs="Times New Roman" w:eastAsiaTheme="minorHAns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5AB3"/>
  </w:style>
  <w:style w:type="paragraph" w:styleId="Header">
    <w:name w:val="header"/>
    <w:basedOn w:val="Normal"/>
    <w:link w:val="HeaderChar"/>
    <w:uiPriority w:val="99"/>
    <w:unhideWhenUsed/>
    <w:rsid w:val="00F228DB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228DB"/>
  </w:style>
  <w:style w:type="paragraph" w:styleId="Footer">
    <w:name w:val="footer"/>
    <w:basedOn w:val="Normal"/>
    <w:link w:val="FooterChar"/>
    <w:uiPriority w:val="99"/>
    <w:unhideWhenUsed/>
    <w:rsid w:val="00F228DB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22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Muhammad, Aziza</dc:creator>
  <keywords/>
  <dc:description/>
  <lastModifiedBy>Aziza Muhammad</lastModifiedBy>
  <revision>3</revision>
  <dcterms:created xsi:type="dcterms:W3CDTF">2023-05-04T16:59:00.0000000Z</dcterms:created>
  <dcterms:modified xsi:type="dcterms:W3CDTF">2023-05-05T18:57:34.0920137Z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286f721892c0af9a99231b8d168ae59a4dfa35ec260a2296b204437ca0b2697c</vt:lpwstr>
  </property>
</Properties>
</file>